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72" w:rsidRDefault="00004D0C" w:rsidP="00E90D37">
      <w:pPr>
        <w:pStyle w:val="Header"/>
        <w:ind w:left="1440" w:hanging="1440"/>
        <w:jc w:val="center"/>
        <w:rPr>
          <w:rFonts w:cs="Arial"/>
          <w:b/>
          <w:sz w:val="32"/>
          <w:szCs w:val="32"/>
        </w:rPr>
      </w:pPr>
      <w:r w:rsidRPr="00226E6C">
        <w:rPr>
          <w:rFonts w:ascii="Calibri" w:hAnsi="Calibri"/>
          <w:noProof/>
          <w:color w:val="0C2340"/>
        </w:rPr>
        <w:drawing>
          <wp:anchor distT="0" distB="0" distL="114300" distR="114300" simplePos="0" relativeHeight="251659264" behindDoc="1" locked="1" layoutInCell="1" allowOverlap="1" wp14:anchorId="2627B3B3" wp14:editId="5C259A9D">
            <wp:simplePos x="0" y="0"/>
            <wp:positionH relativeFrom="page">
              <wp:posOffset>-15240</wp:posOffset>
            </wp:positionH>
            <wp:positionV relativeFrom="page">
              <wp:posOffset>-22860</wp:posOffset>
            </wp:positionV>
            <wp:extent cx="3886200" cy="228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UpperLe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D50" w:rsidRPr="00015D50">
        <w:rPr>
          <w:rFonts w:cs="Arial"/>
          <w:b/>
          <w:sz w:val="32"/>
          <w:szCs w:val="32"/>
        </w:rPr>
        <w:t xml:space="preserve">DESIGN KICKOFF MEETING </w:t>
      </w:r>
      <w:r w:rsidR="00294A72">
        <w:rPr>
          <w:rFonts w:cs="Arial"/>
          <w:b/>
          <w:sz w:val="32"/>
          <w:szCs w:val="32"/>
        </w:rPr>
        <w:t>ROOF</w:t>
      </w:r>
    </w:p>
    <w:p w:rsidR="00846262" w:rsidRPr="00015D50" w:rsidRDefault="00015D50" w:rsidP="00E90D37">
      <w:pPr>
        <w:spacing w:after="360"/>
        <w:ind w:left="720"/>
        <w:jc w:val="center"/>
        <w:rPr>
          <w:rFonts w:cs="Arial"/>
          <w:sz w:val="32"/>
          <w:szCs w:val="32"/>
        </w:rPr>
      </w:pPr>
      <w:r w:rsidRPr="00015D50">
        <w:rPr>
          <w:rFonts w:cs="Arial"/>
          <w:b/>
          <w:sz w:val="32"/>
          <w:szCs w:val="32"/>
        </w:rPr>
        <w:t>AGENDA</w:t>
      </w:r>
    </w:p>
    <w:p w:rsidR="00015D50" w:rsidRPr="00294A72" w:rsidRDefault="00015D50" w:rsidP="00015D50">
      <w:pPr>
        <w:tabs>
          <w:tab w:val="left" w:pos="3885"/>
        </w:tabs>
        <w:jc w:val="center"/>
        <w:rPr>
          <w:rFonts w:cs="Arial"/>
          <w:b/>
          <w:i/>
        </w:rPr>
      </w:pPr>
      <w:r w:rsidRPr="00294A72">
        <w:rPr>
          <w:rFonts w:cs="Arial"/>
          <w:b/>
          <w:i/>
          <w:color w:val="FF0000"/>
        </w:rPr>
        <w:t>[Name of College/University]</w:t>
      </w:r>
    </w:p>
    <w:p w:rsidR="00015D50" w:rsidRPr="00294A72" w:rsidRDefault="00015D50" w:rsidP="00015D50">
      <w:pPr>
        <w:jc w:val="center"/>
        <w:rPr>
          <w:rFonts w:cs="Arial"/>
          <w:b/>
        </w:rPr>
      </w:pPr>
      <w:r w:rsidRPr="00294A72">
        <w:rPr>
          <w:rFonts w:cs="Arial"/>
          <w:b/>
        </w:rPr>
        <w:t xml:space="preserve">Roof Replacement, </w:t>
      </w:r>
      <w:r w:rsidRPr="00294A72">
        <w:rPr>
          <w:rFonts w:cs="Arial"/>
          <w:b/>
          <w:i/>
          <w:color w:val="FF0000"/>
        </w:rPr>
        <w:t>[Name Building, Roof Area(s)]</w:t>
      </w:r>
    </w:p>
    <w:p w:rsidR="00015D50" w:rsidRPr="00294A72" w:rsidRDefault="00015D50" w:rsidP="00015D50">
      <w:pPr>
        <w:jc w:val="center"/>
        <w:rPr>
          <w:rFonts w:cs="Arial"/>
          <w:b/>
          <w:i/>
        </w:rPr>
      </w:pPr>
      <w:r w:rsidRPr="00294A72">
        <w:rPr>
          <w:rFonts w:cs="Arial"/>
          <w:b/>
          <w:i/>
          <w:color w:val="FF0000"/>
        </w:rPr>
        <w:t>[Insert Date, 2016]</w:t>
      </w:r>
    </w:p>
    <w:p w:rsidR="00A429A0" w:rsidRPr="00294A72" w:rsidRDefault="00015D50" w:rsidP="00E90D37">
      <w:pPr>
        <w:spacing w:after="240"/>
        <w:jc w:val="center"/>
        <w:rPr>
          <w:rFonts w:cs="Arial"/>
          <w:b/>
          <w:u w:val="single"/>
        </w:rPr>
      </w:pPr>
      <w:r w:rsidRPr="00294A72">
        <w:rPr>
          <w:rFonts w:cs="Arial"/>
          <w:b/>
        </w:rPr>
        <w:t xml:space="preserve">Room: </w:t>
      </w:r>
      <w:r w:rsidRPr="00294A72">
        <w:rPr>
          <w:rFonts w:cs="Arial"/>
          <w:b/>
          <w:i/>
          <w:color w:val="FF0000"/>
        </w:rPr>
        <w:t>[location of meeting]</w:t>
      </w:r>
      <w:r w:rsidRPr="00294A72">
        <w:rPr>
          <w:rFonts w:cs="Arial"/>
          <w:b/>
        </w:rPr>
        <w:t xml:space="preserve">, </w:t>
      </w:r>
      <w:r w:rsidRPr="00294A72">
        <w:rPr>
          <w:rFonts w:cs="Arial"/>
          <w:b/>
          <w:color w:val="FF0000"/>
        </w:rPr>
        <w:t>XX</w:t>
      </w:r>
      <w:r w:rsidRPr="00294A72">
        <w:rPr>
          <w:rFonts w:cs="Arial"/>
          <w:b/>
        </w:rPr>
        <w:t xml:space="preserve">:00 </w:t>
      </w:r>
      <w:r w:rsidRPr="00294A72">
        <w:rPr>
          <w:rFonts w:cs="Arial"/>
          <w:b/>
          <w:color w:val="FF0000"/>
        </w:rPr>
        <w:t>(AM/PM)</w:t>
      </w:r>
    </w:p>
    <w:p w:rsidR="00015D50" w:rsidRPr="00015D50" w:rsidRDefault="00015D50" w:rsidP="00015D50">
      <w:pPr>
        <w:rPr>
          <w:rFonts w:cs="Arial"/>
          <w:b/>
        </w:rPr>
      </w:pPr>
      <w:r w:rsidRPr="00015D50">
        <w:rPr>
          <w:rFonts w:cs="Arial"/>
          <w:b/>
        </w:rPr>
        <w:t>Agenda</w:t>
      </w:r>
    </w:p>
    <w:p w:rsidR="00015D50" w:rsidRPr="00015D50" w:rsidRDefault="00015D50" w:rsidP="0093475E">
      <w:pPr>
        <w:ind w:left="720" w:hanging="720"/>
        <w:rPr>
          <w:rFonts w:cs="Arial"/>
        </w:rPr>
      </w:pPr>
      <w:r w:rsidRPr="00015D50">
        <w:rPr>
          <w:rFonts w:cs="Arial"/>
          <w:b/>
        </w:rPr>
        <w:t>1.</w:t>
      </w:r>
      <w:r w:rsidRPr="00015D50">
        <w:rPr>
          <w:rFonts w:cs="Arial"/>
          <w:b/>
        </w:rPr>
        <w:tab/>
        <w:t>Introductions</w:t>
      </w:r>
    </w:p>
    <w:p w:rsidR="00015D50" w:rsidRPr="00015D50" w:rsidRDefault="00015D50" w:rsidP="0093475E">
      <w:pPr>
        <w:tabs>
          <w:tab w:val="left" w:pos="900"/>
          <w:tab w:val="left" w:pos="8640"/>
        </w:tabs>
        <w:spacing w:after="120"/>
        <w:ind w:left="720" w:hanging="720"/>
        <w:jc w:val="both"/>
        <w:rPr>
          <w:rFonts w:cs="Arial"/>
          <w:b/>
        </w:rPr>
      </w:pPr>
      <w:r w:rsidRPr="00015D50">
        <w:rPr>
          <w:rFonts w:cs="Arial"/>
          <w:b/>
        </w:rPr>
        <w:tab/>
      </w:r>
      <w:r w:rsidRPr="00015D50">
        <w:rPr>
          <w:rFonts w:cs="Arial"/>
        </w:rPr>
        <w:t xml:space="preserve">Project </w:t>
      </w:r>
      <w:r w:rsidR="00DE6AE8">
        <w:rPr>
          <w:rFonts w:cs="Arial"/>
        </w:rPr>
        <w:t>T</w:t>
      </w:r>
      <w:r w:rsidRPr="00015D50">
        <w:rPr>
          <w:rFonts w:cs="Arial"/>
        </w:rPr>
        <w:t xml:space="preserve">eam </w:t>
      </w:r>
      <w:r w:rsidR="00DE6AE8">
        <w:rPr>
          <w:rFonts w:cs="Arial"/>
        </w:rPr>
        <w:t>D</w:t>
      </w:r>
      <w:r w:rsidRPr="00015D50">
        <w:rPr>
          <w:rFonts w:cs="Arial"/>
        </w:rPr>
        <w:t>irectory – See Attached</w:t>
      </w:r>
    </w:p>
    <w:p w:rsidR="00015D50" w:rsidRPr="00015D50" w:rsidRDefault="00015D50" w:rsidP="0093475E">
      <w:pPr>
        <w:ind w:left="720" w:hanging="720"/>
        <w:rPr>
          <w:rFonts w:cs="Arial"/>
          <w:b/>
        </w:rPr>
      </w:pPr>
      <w:r w:rsidRPr="00015D50">
        <w:rPr>
          <w:rFonts w:cs="Arial"/>
          <w:b/>
        </w:rPr>
        <w:t>2.</w:t>
      </w:r>
      <w:r w:rsidRPr="00015D50">
        <w:rPr>
          <w:rFonts w:cs="Arial"/>
          <w:b/>
        </w:rPr>
        <w:tab/>
        <w:t>Project Background</w:t>
      </w:r>
    </w:p>
    <w:p w:rsidR="00015D50" w:rsidRPr="00015D50" w:rsidRDefault="00015D50" w:rsidP="0093475E">
      <w:pPr>
        <w:spacing w:after="120"/>
        <w:ind w:left="720" w:hanging="720"/>
        <w:rPr>
          <w:rFonts w:cs="Arial"/>
        </w:rPr>
      </w:pPr>
      <w:r w:rsidRPr="00015D50">
        <w:rPr>
          <w:rFonts w:cs="Arial"/>
        </w:rPr>
        <w:tab/>
        <w:t>A. Predesign Report</w:t>
      </w:r>
    </w:p>
    <w:p w:rsidR="00015D50" w:rsidRPr="00015D50" w:rsidRDefault="00015D50" w:rsidP="0093475E">
      <w:pPr>
        <w:tabs>
          <w:tab w:val="left" w:pos="900"/>
        </w:tabs>
        <w:ind w:left="720" w:hanging="720"/>
        <w:rPr>
          <w:rFonts w:cs="Arial"/>
        </w:rPr>
      </w:pPr>
      <w:r w:rsidRPr="00015D50">
        <w:rPr>
          <w:rFonts w:cs="Arial"/>
          <w:b/>
        </w:rPr>
        <w:t>3.</w:t>
      </w:r>
      <w:r w:rsidRPr="00015D50">
        <w:rPr>
          <w:rFonts w:cs="Arial"/>
          <w:b/>
        </w:rPr>
        <w:tab/>
        <w:t>Project Description</w:t>
      </w:r>
      <w:r w:rsidRPr="00015D50">
        <w:rPr>
          <w:rFonts w:cs="Arial"/>
        </w:rPr>
        <w:t xml:space="preserve"> </w:t>
      </w:r>
    </w:p>
    <w:p w:rsidR="00015D50" w:rsidRPr="00015D50" w:rsidRDefault="00015D50" w:rsidP="0093475E">
      <w:pPr>
        <w:ind w:left="1080" w:hanging="360"/>
        <w:rPr>
          <w:rFonts w:cs="Arial"/>
        </w:rPr>
      </w:pPr>
      <w:r w:rsidRPr="00015D50">
        <w:rPr>
          <w:rFonts w:cs="Arial"/>
        </w:rPr>
        <w:t>A. Scope</w:t>
      </w:r>
      <w:r w:rsidR="00DE6AE8">
        <w:rPr>
          <w:rFonts w:cs="Arial"/>
        </w:rPr>
        <w:t xml:space="preserve"> [Example]</w:t>
      </w:r>
    </w:p>
    <w:p w:rsidR="00015D50" w:rsidRPr="00DE6AE8" w:rsidRDefault="00015D50" w:rsidP="0093475E">
      <w:pPr>
        <w:ind w:left="1080"/>
        <w:rPr>
          <w:rFonts w:cs="Arial"/>
          <w:b/>
          <w:i/>
          <w:color w:val="FF0000"/>
        </w:rPr>
      </w:pPr>
      <w:r w:rsidRPr="00DE6AE8">
        <w:rPr>
          <w:rFonts w:cs="Arial"/>
          <w:b/>
          <w:i/>
          <w:color w:val="FF0000"/>
        </w:rPr>
        <w:t xml:space="preserve">Replace approximately xxx squares of Single Ply EPDM roofing with 4-ply BUR. </w:t>
      </w:r>
    </w:p>
    <w:p w:rsidR="00015D50" w:rsidRPr="00DE6AE8" w:rsidRDefault="00015D50" w:rsidP="0093475E">
      <w:pPr>
        <w:ind w:left="1080"/>
        <w:rPr>
          <w:rFonts w:cs="Arial"/>
          <w:b/>
          <w:i/>
          <w:color w:val="FF0000"/>
        </w:rPr>
      </w:pPr>
      <w:r w:rsidRPr="00DE6AE8">
        <w:rPr>
          <w:rFonts w:cs="Arial"/>
          <w:b/>
          <w:i/>
          <w:color w:val="FF0000"/>
        </w:rPr>
        <w:t>Replace three windows &amp; one access door to allow proper base flashing height</w:t>
      </w:r>
      <w:r w:rsidR="00DE6AE8" w:rsidRPr="00DE6AE8">
        <w:rPr>
          <w:rFonts w:cs="Arial"/>
          <w:b/>
          <w:i/>
          <w:color w:val="FF0000"/>
        </w:rPr>
        <w:t>.</w:t>
      </w:r>
    </w:p>
    <w:p w:rsidR="00015D50" w:rsidRPr="00DE6AE8" w:rsidRDefault="00015D50" w:rsidP="0093475E">
      <w:pPr>
        <w:ind w:left="1080"/>
        <w:rPr>
          <w:rFonts w:cs="Arial"/>
          <w:b/>
          <w:i/>
          <w:color w:val="FF0000"/>
        </w:rPr>
      </w:pPr>
      <w:r w:rsidRPr="00DE6AE8">
        <w:rPr>
          <w:rFonts w:cs="Arial"/>
          <w:b/>
          <w:i/>
          <w:color w:val="FF0000"/>
        </w:rPr>
        <w:t>Install 165 lf of new through-wall- flashing</w:t>
      </w:r>
      <w:r w:rsidR="00DE6AE8" w:rsidRPr="00DE6AE8">
        <w:rPr>
          <w:rFonts w:cs="Arial"/>
          <w:b/>
          <w:i/>
          <w:color w:val="FF0000"/>
        </w:rPr>
        <w:t>.</w:t>
      </w:r>
    </w:p>
    <w:p w:rsidR="00015D50" w:rsidRPr="00DE6AE8" w:rsidRDefault="00015D50" w:rsidP="0093475E">
      <w:pPr>
        <w:ind w:left="1080"/>
        <w:rPr>
          <w:rFonts w:cs="Arial"/>
          <w:b/>
          <w:i/>
          <w:color w:val="FF0000"/>
        </w:rPr>
      </w:pPr>
      <w:r w:rsidRPr="00DE6AE8">
        <w:rPr>
          <w:rFonts w:cs="Arial"/>
          <w:b/>
          <w:i/>
          <w:color w:val="FF0000"/>
        </w:rPr>
        <w:t>Raise 4 mechanical units to provide minimum base flashing height</w:t>
      </w:r>
      <w:r w:rsidR="00DE6AE8" w:rsidRPr="00DE6AE8">
        <w:rPr>
          <w:rFonts w:cs="Arial"/>
          <w:b/>
          <w:i/>
          <w:color w:val="FF0000"/>
        </w:rPr>
        <w:t>.</w:t>
      </w:r>
    </w:p>
    <w:p w:rsidR="00015D50" w:rsidRPr="00DE6AE8" w:rsidRDefault="00015D50" w:rsidP="0093475E">
      <w:pPr>
        <w:spacing w:after="120"/>
        <w:ind w:left="1080"/>
        <w:rPr>
          <w:rFonts w:cs="Arial"/>
          <w:b/>
          <w:i/>
          <w:color w:val="FF0000"/>
        </w:rPr>
      </w:pPr>
      <w:r w:rsidRPr="00DE6AE8">
        <w:rPr>
          <w:rFonts w:cs="Arial"/>
          <w:b/>
          <w:i/>
          <w:color w:val="FF0000"/>
        </w:rPr>
        <w:t>Install new roof drains to meet code requirements.</w:t>
      </w:r>
    </w:p>
    <w:p w:rsidR="00015D50" w:rsidRPr="00015D50" w:rsidRDefault="00015D50" w:rsidP="00E90D37">
      <w:pPr>
        <w:tabs>
          <w:tab w:val="left" w:pos="720"/>
        </w:tabs>
        <w:spacing w:after="120"/>
        <w:rPr>
          <w:rFonts w:cs="Arial"/>
        </w:rPr>
      </w:pPr>
      <w:r w:rsidRPr="00015D50">
        <w:rPr>
          <w:rFonts w:cs="Arial"/>
        </w:rPr>
        <w:tab/>
        <w:t xml:space="preserve">B. Area: </w:t>
      </w:r>
      <w:r w:rsidRPr="00DE6AE8">
        <w:rPr>
          <w:rFonts w:cs="Arial"/>
          <w:b/>
          <w:i/>
          <w:color w:val="FF0000"/>
        </w:rPr>
        <w:t>10,245 GSF</w:t>
      </w:r>
    </w:p>
    <w:p w:rsidR="00015D50" w:rsidRPr="00DE6AE8" w:rsidRDefault="00015D50" w:rsidP="00E90D37">
      <w:pPr>
        <w:tabs>
          <w:tab w:val="left" w:pos="720"/>
        </w:tabs>
        <w:spacing w:after="120"/>
        <w:rPr>
          <w:rFonts w:cs="Arial"/>
          <w:b/>
          <w:i/>
          <w:color w:val="FF0000"/>
        </w:rPr>
      </w:pPr>
      <w:r w:rsidRPr="00015D50">
        <w:rPr>
          <w:rFonts w:cs="Arial"/>
        </w:rPr>
        <w:tab/>
        <w:t xml:space="preserve">C. Construction Budget Amount: </w:t>
      </w:r>
      <w:r w:rsidRPr="00DE6AE8">
        <w:rPr>
          <w:rFonts w:cs="Arial"/>
          <w:b/>
          <w:i/>
          <w:color w:val="FF0000"/>
        </w:rPr>
        <w:t>$</w:t>
      </w:r>
      <w:r w:rsidR="00DE6AE8" w:rsidRPr="00DE6AE8">
        <w:rPr>
          <w:rFonts w:cs="Arial"/>
          <w:b/>
          <w:i/>
          <w:color w:val="FF0000"/>
        </w:rPr>
        <w:t>XXX,000.</w:t>
      </w:r>
    </w:p>
    <w:p w:rsidR="00015D50" w:rsidRPr="00015D50" w:rsidRDefault="00015D50" w:rsidP="00E90D37">
      <w:pPr>
        <w:spacing w:after="120"/>
        <w:ind w:firstLine="720"/>
        <w:rPr>
          <w:rFonts w:cs="Arial"/>
        </w:rPr>
      </w:pPr>
      <w:r w:rsidRPr="00015D50">
        <w:rPr>
          <w:rFonts w:cs="Arial"/>
        </w:rPr>
        <w:t xml:space="preserve">D. Project Budget Amount: </w:t>
      </w:r>
      <w:r w:rsidR="00DE6AE8" w:rsidRPr="00DE6AE8">
        <w:rPr>
          <w:rFonts w:cs="Arial"/>
          <w:b/>
          <w:i/>
          <w:color w:val="FF0000"/>
        </w:rPr>
        <w:t>$XXX,000.</w:t>
      </w:r>
    </w:p>
    <w:p w:rsidR="00015D50" w:rsidRPr="00015D50" w:rsidRDefault="00015D50" w:rsidP="00294A72">
      <w:pPr>
        <w:rPr>
          <w:rFonts w:cs="Arial"/>
        </w:rPr>
      </w:pPr>
      <w:r w:rsidRPr="00015D50">
        <w:rPr>
          <w:rFonts w:cs="Arial"/>
          <w:b/>
        </w:rPr>
        <w:t>4.</w:t>
      </w:r>
      <w:r w:rsidRPr="00015D50">
        <w:rPr>
          <w:rFonts w:cs="Arial"/>
          <w:b/>
        </w:rPr>
        <w:tab/>
        <w:t xml:space="preserve">Project Schedule </w:t>
      </w:r>
    </w:p>
    <w:p w:rsidR="00015D50" w:rsidRPr="00015D50" w:rsidRDefault="00015D50" w:rsidP="0093475E">
      <w:pPr>
        <w:ind w:left="720"/>
        <w:rPr>
          <w:rFonts w:cs="Arial"/>
        </w:rPr>
      </w:pPr>
      <w:r w:rsidRPr="00015D50">
        <w:rPr>
          <w:rFonts w:cs="Arial"/>
          <w:i/>
        </w:rPr>
        <w:t xml:space="preserve">Milestone </w:t>
      </w:r>
      <w:r w:rsidR="00DE6AE8">
        <w:rPr>
          <w:rFonts w:cs="Arial"/>
          <w:i/>
        </w:rPr>
        <w:t>D</w:t>
      </w:r>
      <w:r w:rsidRPr="00015D50">
        <w:rPr>
          <w:rFonts w:cs="Arial"/>
          <w:i/>
        </w:rPr>
        <w:t>ates</w:t>
      </w:r>
      <w:r w:rsidRPr="00015D50">
        <w:rPr>
          <w:rFonts w:cs="Arial"/>
        </w:rPr>
        <w:t>:</w:t>
      </w:r>
    </w:p>
    <w:tbl>
      <w:tblPr>
        <w:tblStyle w:val="TableGrid"/>
        <w:tblW w:w="8460" w:type="dxa"/>
        <w:tblInd w:w="918" w:type="dxa"/>
        <w:tblLook w:val="04A0" w:firstRow="1" w:lastRow="0" w:firstColumn="1" w:lastColumn="0" w:noHBand="0" w:noVBand="1"/>
      </w:tblPr>
      <w:tblGrid>
        <w:gridCol w:w="3330"/>
        <w:gridCol w:w="1710"/>
        <w:gridCol w:w="3420"/>
      </w:tblGrid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b/>
                <w:sz w:val="22"/>
                <w:szCs w:val="22"/>
              </w:rPr>
              <w:tab/>
              <w:t>Phase</w:t>
            </w:r>
            <w:r w:rsidRPr="00015D50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b/>
                <w:sz w:val="22"/>
                <w:szCs w:val="22"/>
              </w:rPr>
              <w:t>Milestone 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b/>
                <w:sz w:val="22"/>
                <w:szCs w:val="22"/>
              </w:rPr>
              <w:t>Length of phase</w:t>
            </w:r>
          </w:p>
        </w:tc>
      </w:tr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Schematic Design complete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X weeks</w:t>
            </w:r>
          </w:p>
        </w:tc>
      </w:tr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Construction Document complete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X weeks</w:t>
            </w:r>
          </w:p>
        </w:tc>
      </w:tr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 xml:space="preserve">Bid/Award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6 weeks</w:t>
            </w:r>
          </w:p>
        </w:tc>
      </w:tr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Construction start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Coordinate with campus schedule</w:t>
            </w:r>
          </w:p>
        </w:tc>
      </w:tr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Substantial Completion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X months</w:t>
            </w:r>
          </w:p>
        </w:tc>
      </w:tr>
      <w:tr w:rsidR="00015D50" w:rsidRPr="00015D50" w:rsidTr="00BA077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Final Completion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5D50">
              <w:rPr>
                <w:rFonts w:asciiTheme="minorHAnsi" w:hAnsiTheme="minorHAnsi" w:cs="Arial"/>
                <w:sz w:val="22"/>
                <w:szCs w:val="22"/>
              </w:rPr>
              <w:t>X weeks</w:t>
            </w:r>
          </w:p>
        </w:tc>
      </w:tr>
    </w:tbl>
    <w:p w:rsidR="00015D50" w:rsidRPr="00015D50" w:rsidRDefault="00015D50" w:rsidP="00E90D37">
      <w:pPr>
        <w:tabs>
          <w:tab w:val="left" w:pos="720"/>
        </w:tabs>
        <w:spacing w:before="240"/>
        <w:rPr>
          <w:rFonts w:cs="Arial"/>
        </w:rPr>
      </w:pPr>
      <w:r w:rsidRPr="00015D50">
        <w:rPr>
          <w:rFonts w:cs="Arial"/>
        </w:rPr>
        <w:t>5.</w:t>
      </w:r>
      <w:r w:rsidRPr="00015D50">
        <w:rPr>
          <w:rFonts w:cs="Arial"/>
        </w:rPr>
        <w:tab/>
        <w:t xml:space="preserve">Consultant Responsibility </w:t>
      </w:r>
    </w:p>
    <w:p w:rsidR="00015D50" w:rsidRPr="00015D50" w:rsidRDefault="00015D50" w:rsidP="00015D50">
      <w:pPr>
        <w:pStyle w:val="ListParagraph"/>
        <w:numPr>
          <w:ilvl w:val="0"/>
          <w:numId w:val="26"/>
        </w:numPr>
        <w:tabs>
          <w:tab w:val="left" w:pos="630"/>
          <w:tab w:val="left" w:pos="108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General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1890"/>
        </w:tabs>
        <w:ind w:left="1890" w:hanging="450"/>
        <w:contextualSpacing w:val="0"/>
        <w:rPr>
          <w:rFonts w:cs="Arial"/>
        </w:rPr>
      </w:pPr>
      <w:r w:rsidRPr="00015D50">
        <w:rPr>
          <w:rFonts w:cs="Arial"/>
        </w:rPr>
        <w:t>EPMS (aka: e</w:t>
      </w:r>
      <w:r w:rsidR="00E90D37">
        <w:rPr>
          <w:rFonts w:cs="Arial"/>
        </w:rPr>
        <w:t>-</w:t>
      </w:r>
      <w:r w:rsidRPr="00015D50">
        <w:rPr>
          <w:rFonts w:cs="Arial"/>
        </w:rPr>
        <w:t xml:space="preserve">Builder) –Project Management System </w:t>
      </w:r>
      <w:r w:rsidR="00537A6B" w:rsidRPr="00015D50">
        <w:rPr>
          <w:rFonts w:cs="Arial"/>
        </w:rPr>
        <w:t>use</w:t>
      </w:r>
      <w:r w:rsidR="00537A6B">
        <w:rPr>
          <w:rFonts w:cs="Arial"/>
        </w:rPr>
        <w:t xml:space="preserve"> </w:t>
      </w:r>
      <w:r w:rsidR="008739CD">
        <w:rPr>
          <w:rFonts w:cs="Arial"/>
        </w:rPr>
        <w:t>is required</w:t>
      </w:r>
      <w:r w:rsidR="00537A6B">
        <w:rPr>
          <w:rFonts w:cs="Arial"/>
        </w:rPr>
        <w:t>.</w:t>
      </w:r>
    </w:p>
    <w:p w:rsidR="00537A6B" w:rsidRDefault="00015D50" w:rsidP="00BA3916">
      <w:pPr>
        <w:pStyle w:val="ListParagraph"/>
        <w:numPr>
          <w:ilvl w:val="1"/>
          <w:numId w:val="26"/>
        </w:numPr>
        <w:tabs>
          <w:tab w:val="left" w:pos="1890"/>
        </w:tabs>
        <w:contextualSpacing w:val="0"/>
        <w:sectPr w:rsidR="00537A6B" w:rsidSect="008A11B3">
          <w:footerReference w:type="default" r:id="rId9"/>
          <w:pgSz w:w="12240" w:h="15840"/>
          <w:pgMar w:top="2592" w:right="1080" w:bottom="720" w:left="1080" w:header="720" w:footer="720" w:gutter="0"/>
          <w:cols w:space="720"/>
          <w:docGrid w:linePitch="360"/>
        </w:sectPr>
      </w:pPr>
      <w:r w:rsidRPr="00015D50">
        <w:rPr>
          <w:rFonts w:cs="Arial"/>
        </w:rPr>
        <w:t>Design guidelines, procedures, forms available at</w:t>
      </w:r>
      <w:r w:rsidR="00537A6B">
        <w:rPr>
          <w:rFonts w:cs="Arial"/>
        </w:rPr>
        <w:t xml:space="preserve">: </w:t>
      </w:r>
      <w:hyperlink r:id="rId10" w:history="1">
        <w:r w:rsidR="00BA3916">
          <w:rPr>
            <w:rStyle w:val="Hyperlink"/>
            <w:rFonts w:cs="Arial"/>
          </w:rPr>
          <w:t>Minnesota State Design Standards</w:t>
        </w:r>
      </w:hyperlink>
      <w:r w:rsidR="00BA3916">
        <w:rPr>
          <w:rFonts w:cs="Arial"/>
        </w:rPr>
        <w:t xml:space="preserve"> </w:t>
      </w:r>
      <w:bookmarkStart w:id="0" w:name="_GoBack"/>
      <w:bookmarkEnd w:id="0"/>
    </w:p>
    <w:p w:rsidR="00015D50" w:rsidRPr="00537A6B" w:rsidRDefault="00015D50" w:rsidP="00537A6B">
      <w:pPr>
        <w:pStyle w:val="ListParagraph"/>
        <w:numPr>
          <w:ilvl w:val="1"/>
          <w:numId w:val="26"/>
        </w:numPr>
        <w:tabs>
          <w:tab w:val="left" w:pos="1890"/>
        </w:tabs>
        <w:contextualSpacing w:val="0"/>
        <w:rPr>
          <w:rFonts w:cs="Arial"/>
        </w:rPr>
      </w:pPr>
      <w:r w:rsidRPr="00537A6B">
        <w:rPr>
          <w:rFonts w:cs="Arial"/>
        </w:rPr>
        <w:lastRenderedPageBreak/>
        <w:t>Forms, templates,</w:t>
      </w:r>
      <w:r w:rsidR="00E90D37" w:rsidRPr="00537A6B">
        <w:rPr>
          <w:rFonts w:cs="Arial"/>
        </w:rPr>
        <w:t xml:space="preserve"> contracts available at:</w:t>
      </w:r>
      <w:r w:rsidR="00537A6B" w:rsidRPr="00537A6B">
        <w:t xml:space="preserve"> </w:t>
      </w:r>
      <w:hyperlink r:id="rId11" w:history="1">
        <w:r w:rsidR="0093475E">
          <w:rPr>
            <w:rStyle w:val="Hyperlink"/>
          </w:rPr>
          <w:t xml:space="preserve">Minnesota State eManual for Vendors </w:t>
        </w:r>
      </w:hyperlink>
    </w:p>
    <w:p w:rsidR="008739CD" w:rsidRDefault="008739CD" w:rsidP="00015D50">
      <w:pPr>
        <w:pStyle w:val="ListParagraph"/>
        <w:numPr>
          <w:ilvl w:val="3"/>
          <w:numId w:val="27"/>
        </w:numPr>
        <w:tabs>
          <w:tab w:val="left" w:pos="1890"/>
        </w:tabs>
        <w:contextualSpacing w:val="0"/>
        <w:rPr>
          <w:rFonts w:cs="Arial"/>
        </w:rPr>
      </w:pPr>
      <w:r>
        <w:rPr>
          <w:rFonts w:cs="Arial"/>
        </w:rPr>
        <w:t>Responsible Contractor</w:t>
      </w:r>
    </w:p>
    <w:p w:rsidR="00015D50" w:rsidRPr="00015D50" w:rsidRDefault="00015D50" w:rsidP="00015D50">
      <w:pPr>
        <w:pStyle w:val="ListParagraph"/>
        <w:numPr>
          <w:ilvl w:val="3"/>
          <w:numId w:val="27"/>
        </w:numPr>
        <w:tabs>
          <w:tab w:val="left" w:pos="1890"/>
        </w:tabs>
        <w:contextualSpacing w:val="0"/>
        <w:rPr>
          <w:rFonts w:cs="Arial"/>
        </w:rPr>
      </w:pPr>
      <w:r w:rsidRPr="00015D50">
        <w:rPr>
          <w:rFonts w:cs="Arial"/>
        </w:rPr>
        <w:t>New and created jobs report for GO/HEAPR funds)</w:t>
      </w:r>
    </w:p>
    <w:p w:rsidR="00015D50" w:rsidRPr="00E90D37" w:rsidRDefault="00015D50" w:rsidP="00B55189">
      <w:pPr>
        <w:pStyle w:val="ListParagraph"/>
        <w:numPr>
          <w:ilvl w:val="3"/>
          <w:numId w:val="27"/>
        </w:numPr>
        <w:tabs>
          <w:tab w:val="left" w:pos="1890"/>
        </w:tabs>
        <w:contextualSpacing w:val="0"/>
        <w:rPr>
          <w:rFonts w:cs="Arial"/>
        </w:rPr>
      </w:pPr>
      <w:r w:rsidRPr="00E90D37">
        <w:rPr>
          <w:rFonts w:cs="Arial"/>
        </w:rPr>
        <w:t>Recycling construction and demotion waste (MS 16B.327)</w:t>
      </w:r>
    </w:p>
    <w:p w:rsidR="00015D50" w:rsidRPr="00015D50" w:rsidRDefault="00015D50" w:rsidP="00E74C03">
      <w:pPr>
        <w:pStyle w:val="ListParagraph"/>
        <w:numPr>
          <w:ilvl w:val="3"/>
          <w:numId w:val="27"/>
        </w:numPr>
        <w:tabs>
          <w:tab w:val="left" w:pos="1890"/>
        </w:tabs>
        <w:contextualSpacing w:val="0"/>
        <w:rPr>
          <w:rFonts w:cs="Arial"/>
        </w:rPr>
      </w:pPr>
      <w:r w:rsidRPr="00015D50">
        <w:rPr>
          <w:rFonts w:cs="Arial"/>
        </w:rPr>
        <w:t>P</w:t>
      </w:r>
      <w:r w:rsidR="008A11B3">
        <w:rPr>
          <w:rFonts w:cs="Arial"/>
        </w:rPr>
        <w:t>revailing wage information</w:t>
      </w:r>
    </w:p>
    <w:p w:rsidR="00015D50" w:rsidRPr="00015D50" w:rsidRDefault="00015D50" w:rsidP="00015D50">
      <w:pPr>
        <w:pStyle w:val="ListParagraph"/>
        <w:numPr>
          <w:ilvl w:val="0"/>
          <w:numId w:val="28"/>
        </w:numPr>
        <w:tabs>
          <w:tab w:val="left" w:pos="720"/>
          <w:tab w:val="left" w:pos="1890"/>
        </w:tabs>
        <w:ind w:firstLine="180"/>
        <w:contextualSpacing w:val="0"/>
        <w:rPr>
          <w:rFonts w:cs="Arial"/>
        </w:rPr>
      </w:pPr>
      <w:r w:rsidRPr="00015D50">
        <w:rPr>
          <w:rFonts w:cs="Arial"/>
        </w:rPr>
        <w:t>Financial</w:t>
      </w:r>
    </w:p>
    <w:p w:rsidR="00015D50" w:rsidRPr="00015D50" w:rsidRDefault="00015D50" w:rsidP="00015D50">
      <w:pPr>
        <w:pStyle w:val="ListParagraph"/>
        <w:numPr>
          <w:ilvl w:val="0"/>
          <w:numId w:val="29"/>
        </w:numPr>
        <w:tabs>
          <w:tab w:val="left" w:pos="720"/>
          <w:tab w:val="left" w:pos="1080"/>
          <w:tab w:val="left" w:pos="1890"/>
        </w:tabs>
        <w:contextualSpacing w:val="0"/>
        <w:rPr>
          <w:rFonts w:cs="Arial"/>
        </w:rPr>
      </w:pPr>
      <w:r w:rsidRPr="00015D50">
        <w:rPr>
          <w:rFonts w:cs="Arial"/>
        </w:rPr>
        <w:t>Lump sum fee</w:t>
      </w:r>
    </w:p>
    <w:p w:rsidR="00015D50" w:rsidRPr="00015D50" w:rsidRDefault="00015D50" w:rsidP="00015D50">
      <w:pPr>
        <w:pStyle w:val="ListParagraph"/>
        <w:numPr>
          <w:ilvl w:val="0"/>
          <w:numId w:val="29"/>
        </w:numPr>
        <w:tabs>
          <w:tab w:val="left" w:pos="720"/>
          <w:tab w:val="left" w:pos="1080"/>
          <w:tab w:val="left" w:pos="1890"/>
        </w:tabs>
        <w:contextualSpacing w:val="0"/>
        <w:rPr>
          <w:rFonts w:cs="Arial"/>
        </w:rPr>
      </w:pPr>
      <w:r w:rsidRPr="00015D50">
        <w:rPr>
          <w:rFonts w:cs="Arial"/>
        </w:rPr>
        <w:t>Reimbursable Expenses (Printing, State Plan Review)</w:t>
      </w:r>
    </w:p>
    <w:p w:rsidR="00015D50" w:rsidRPr="00015D50" w:rsidRDefault="00015D50" w:rsidP="00015D50">
      <w:pPr>
        <w:pStyle w:val="ListParagraph"/>
        <w:numPr>
          <w:ilvl w:val="0"/>
          <w:numId w:val="29"/>
        </w:numPr>
        <w:tabs>
          <w:tab w:val="left" w:pos="720"/>
          <w:tab w:val="left" w:pos="1080"/>
          <w:tab w:val="left" w:pos="1890"/>
        </w:tabs>
        <w:contextualSpacing w:val="0"/>
        <w:rPr>
          <w:rFonts w:cs="Arial"/>
        </w:rPr>
      </w:pPr>
      <w:r w:rsidRPr="00015D50">
        <w:rPr>
          <w:rFonts w:cs="Arial"/>
        </w:rPr>
        <w:t>Change in work (Amendment procedure)</w:t>
      </w:r>
    </w:p>
    <w:p w:rsidR="00015D50" w:rsidRPr="00015D50" w:rsidRDefault="00015D50" w:rsidP="00015D50">
      <w:pPr>
        <w:pStyle w:val="ListParagraph"/>
        <w:numPr>
          <w:ilvl w:val="0"/>
          <w:numId w:val="28"/>
        </w:numPr>
        <w:tabs>
          <w:tab w:val="left" w:pos="1890"/>
        </w:tabs>
        <w:ind w:firstLine="180"/>
        <w:contextualSpacing w:val="0"/>
        <w:rPr>
          <w:rFonts w:cs="Arial"/>
        </w:rPr>
      </w:pPr>
      <w:r w:rsidRPr="00015D50">
        <w:rPr>
          <w:rFonts w:cs="Arial"/>
        </w:rPr>
        <w:t xml:space="preserve">Communication </w:t>
      </w:r>
    </w:p>
    <w:p w:rsidR="00015D50" w:rsidRPr="00015D50" w:rsidRDefault="00015D50" w:rsidP="00015D50">
      <w:pPr>
        <w:pStyle w:val="ListParagraph"/>
        <w:numPr>
          <w:ilvl w:val="0"/>
          <w:numId w:val="30"/>
        </w:numPr>
        <w:tabs>
          <w:tab w:val="left" w:pos="1890"/>
        </w:tabs>
        <w:contextualSpacing w:val="0"/>
        <w:rPr>
          <w:rFonts w:cs="Arial"/>
        </w:rPr>
      </w:pPr>
      <w:r w:rsidRPr="00015D50">
        <w:rPr>
          <w:rFonts w:cs="Arial"/>
        </w:rPr>
        <w:t>Do not design “in a vacuum”; Get input from all affected parties</w:t>
      </w:r>
    </w:p>
    <w:p w:rsidR="00015D50" w:rsidRPr="00015D50" w:rsidRDefault="00015D50" w:rsidP="00015D50">
      <w:pPr>
        <w:pStyle w:val="ListParagraph"/>
        <w:numPr>
          <w:ilvl w:val="0"/>
          <w:numId w:val="30"/>
        </w:numPr>
        <w:tabs>
          <w:tab w:val="left" w:pos="1890"/>
          <w:tab w:val="left" w:pos="2520"/>
        </w:tabs>
        <w:contextualSpacing w:val="0"/>
        <w:rPr>
          <w:rFonts w:cs="Arial"/>
        </w:rPr>
      </w:pPr>
      <w:r w:rsidRPr="00015D50">
        <w:rPr>
          <w:rFonts w:cs="Arial"/>
        </w:rPr>
        <w:t>Meeting minutes</w:t>
      </w:r>
      <w:r w:rsidRPr="00015D50">
        <w:rPr>
          <w:rFonts w:cs="Arial"/>
        </w:rPr>
        <w:tab/>
        <w:t>publish and distribute all mtg. minutes</w:t>
      </w:r>
    </w:p>
    <w:p w:rsidR="00015D50" w:rsidRPr="00015D50" w:rsidRDefault="00015D50" w:rsidP="00015D50">
      <w:pPr>
        <w:pStyle w:val="ListParagraph"/>
        <w:numPr>
          <w:ilvl w:val="0"/>
          <w:numId w:val="28"/>
        </w:numPr>
        <w:tabs>
          <w:tab w:val="left" w:pos="1890"/>
        </w:tabs>
        <w:ind w:firstLine="180"/>
        <w:contextualSpacing w:val="0"/>
        <w:rPr>
          <w:rFonts w:cs="Arial"/>
        </w:rPr>
      </w:pPr>
      <w:r w:rsidRPr="00015D50">
        <w:rPr>
          <w:rFonts w:cs="Arial"/>
        </w:rPr>
        <w:t>Hazardous material – Campus responsible for survey</w:t>
      </w:r>
      <w:r w:rsidR="008739CD">
        <w:rPr>
          <w:rFonts w:cs="Arial"/>
        </w:rPr>
        <w:t xml:space="preserve"> and abatement </w:t>
      </w:r>
    </w:p>
    <w:p w:rsidR="00015D50" w:rsidRPr="00015D50" w:rsidRDefault="00015D50" w:rsidP="00015D50">
      <w:pPr>
        <w:pStyle w:val="ListParagraph"/>
        <w:numPr>
          <w:ilvl w:val="0"/>
          <w:numId w:val="28"/>
        </w:numPr>
        <w:tabs>
          <w:tab w:val="left" w:pos="1890"/>
        </w:tabs>
        <w:ind w:firstLine="180"/>
        <w:contextualSpacing w:val="0"/>
        <w:rPr>
          <w:rFonts w:cs="Arial"/>
        </w:rPr>
      </w:pPr>
      <w:r w:rsidRPr="00015D50">
        <w:rPr>
          <w:rFonts w:cs="Arial"/>
        </w:rPr>
        <w:t>Construction phasing may be a consideration if required</w:t>
      </w:r>
    </w:p>
    <w:p w:rsidR="00015D50" w:rsidRPr="00015D50" w:rsidRDefault="00015D50" w:rsidP="00015D50">
      <w:pPr>
        <w:pStyle w:val="ListParagraph"/>
        <w:numPr>
          <w:ilvl w:val="0"/>
          <w:numId w:val="26"/>
        </w:numPr>
        <w:tabs>
          <w:tab w:val="left" w:pos="600"/>
          <w:tab w:val="left" w:pos="108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Schematic Design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Program verification (Predesign)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SD Submittal &amp; Cost Estimate</w:t>
      </w:r>
    </w:p>
    <w:p w:rsidR="00015D50" w:rsidRPr="00015D50" w:rsidRDefault="00015D50" w:rsidP="00015D50">
      <w:pPr>
        <w:pStyle w:val="ListParagraph"/>
        <w:numPr>
          <w:ilvl w:val="0"/>
          <w:numId w:val="26"/>
        </w:numPr>
        <w:tabs>
          <w:tab w:val="left" w:pos="630"/>
          <w:tab w:val="left" w:pos="1080"/>
        </w:tabs>
        <w:ind w:left="1080"/>
        <w:contextualSpacing w:val="0"/>
        <w:rPr>
          <w:rFonts w:cs="Arial"/>
        </w:rPr>
      </w:pPr>
      <w:r w:rsidRPr="00015D50">
        <w:rPr>
          <w:rFonts w:cs="Arial"/>
        </w:rPr>
        <w:t>Construction Documents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Submittal –reviewed by Campus Project Manager, System Office Program Manager</w:t>
      </w:r>
    </w:p>
    <w:p w:rsidR="00015D50" w:rsidRPr="00015D50" w:rsidRDefault="00015D50" w:rsidP="00015D50">
      <w:pPr>
        <w:pStyle w:val="ListParagraph"/>
        <w:numPr>
          <w:ilvl w:val="2"/>
          <w:numId w:val="26"/>
        </w:numPr>
        <w:tabs>
          <w:tab w:val="left" w:pos="600"/>
          <w:tab w:val="left" w:pos="1080"/>
          <w:tab w:val="left" w:pos="1890"/>
          <w:tab w:val="left" w:pos="2520"/>
        </w:tabs>
        <w:ind w:left="2430" w:hanging="270"/>
        <w:contextualSpacing w:val="0"/>
        <w:rPr>
          <w:rFonts w:cs="Arial"/>
        </w:rPr>
      </w:pPr>
      <w:r w:rsidRPr="00015D50">
        <w:rPr>
          <w:rFonts w:cs="Arial"/>
        </w:rPr>
        <w:t xml:space="preserve">Include Request for Bid Form with cost estimate  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 xml:space="preserve">Do </w:t>
      </w:r>
      <w:r w:rsidRPr="00015D50">
        <w:rPr>
          <w:rFonts w:cs="Arial"/>
          <w:u w:val="single"/>
        </w:rPr>
        <w:t>not change</w:t>
      </w:r>
      <w:r w:rsidRPr="00015D50">
        <w:rPr>
          <w:rFonts w:cs="Arial"/>
        </w:rPr>
        <w:t xml:space="preserve"> front end documents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Liquidated damages: typically covers daily observation &amp; testing costs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 xml:space="preserve">Prevailing wage- </w:t>
      </w:r>
      <w:r w:rsidRPr="00015D50">
        <w:rPr>
          <w:rFonts w:cs="Arial"/>
          <w:i/>
        </w:rPr>
        <w:t xml:space="preserve">insert county wage rates in front end document 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Contractor registration and Responsible Contractor Certifications</w:t>
      </w:r>
    </w:p>
    <w:p w:rsidR="00015D50" w:rsidRPr="00015D50" w:rsidRDefault="00015D50" w:rsidP="00E90D37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spacing w:after="120"/>
        <w:ind w:firstLine="0"/>
        <w:contextualSpacing w:val="0"/>
        <w:rPr>
          <w:rFonts w:cs="Arial"/>
        </w:rPr>
      </w:pPr>
      <w:r w:rsidRPr="00015D50">
        <w:rPr>
          <w:rFonts w:cs="Arial"/>
        </w:rPr>
        <w:t>Deduct alternates – must be taken in order</w:t>
      </w:r>
    </w:p>
    <w:p w:rsidR="00015D50" w:rsidRPr="00015D50" w:rsidRDefault="00015D50" w:rsidP="00015D50">
      <w:pPr>
        <w:pStyle w:val="ListParagraph"/>
        <w:numPr>
          <w:ilvl w:val="0"/>
          <w:numId w:val="26"/>
        </w:numPr>
        <w:ind w:left="1080"/>
        <w:contextualSpacing w:val="0"/>
        <w:rPr>
          <w:rFonts w:cs="Arial"/>
        </w:rPr>
      </w:pPr>
      <w:r w:rsidRPr="00015D50">
        <w:rPr>
          <w:rFonts w:cs="Arial"/>
        </w:rPr>
        <w:t>Bid/Award</w:t>
      </w:r>
    </w:p>
    <w:p w:rsidR="00015D50" w:rsidRDefault="008739CD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>
        <w:rPr>
          <w:rFonts w:cs="Arial"/>
        </w:rPr>
        <w:t>Upload combined Project Documents to e-builder in pdf format.</w:t>
      </w:r>
    </w:p>
    <w:p w:rsidR="008739CD" w:rsidRDefault="008739CD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>
        <w:rPr>
          <w:rFonts w:cs="Arial"/>
        </w:rPr>
        <w:t>Campus PM will post On-Line Bidding Advertisement and Bid letting on QuestCDN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Informational meeting [Mandatory or not mandatory]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Addenda</w:t>
      </w:r>
    </w:p>
    <w:p w:rsidR="00015D50" w:rsidRPr="00015D50" w:rsidRDefault="00015D50" w:rsidP="00015D50">
      <w:pPr>
        <w:pStyle w:val="ListParagraph"/>
        <w:numPr>
          <w:ilvl w:val="2"/>
          <w:numId w:val="26"/>
        </w:numPr>
        <w:tabs>
          <w:tab w:val="left" w:pos="600"/>
          <w:tab w:val="left" w:pos="1080"/>
          <w:tab w:val="left" w:pos="1890"/>
        </w:tabs>
        <w:ind w:left="2520" w:hanging="360"/>
        <w:contextualSpacing w:val="0"/>
        <w:rPr>
          <w:rFonts w:cs="Arial"/>
        </w:rPr>
      </w:pPr>
      <w:r w:rsidRPr="00015D50">
        <w:rPr>
          <w:rFonts w:cs="Arial"/>
        </w:rPr>
        <w:t>Substitution requests approved by Campus Project manager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Bid opening at campus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 xml:space="preserve">Deduct alternates – </w:t>
      </w:r>
      <w:r w:rsidRPr="00015D50">
        <w:rPr>
          <w:rFonts w:cs="Arial"/>
          <w:i/>
        </w:rPr>
        <w:t>must be taken in order</w:t>
      </w:r>
      <w:r w:rsidRPr="00015D50">
        <w:rPr>
          <w:rFonts w:cs="Arial"/>
        </w:rPr>
        <w:t>(as applicable)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A/E to recommend award</w:t>
      </w:r>
    </w:p>
    <w:p w:rsidR="00015D50" w:rsidRDefault="00015D50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Campus Project Manager awards and executes contract</w:t>
      </w:r>
    </w:p>
    <w:p w:rsidR="008739CD" w:rsidRPr="00015D50" w:rsidRDefault="008739CD" w:rsidP="00015D50">
      <w:pPr>
        <w:pStyle w:val="ListParagraph"/>
        <w:numPr>
          <w:ilvl w:val="1"/>
          <w:numId w:val="26"/>
        </w:numPr>
        <w:tabs>
          <w:tab w:val="left" w:pos="600"/>
          <w:tab w:val="left" w:pos="1080"/>
          <w:tab w:val="left" w:pos="1890"/>
        </w:tabs>
        <w:ind w:firstLine="0"/>
        <w:contextualSpacing w:val="0"/>
        <w:rPr>
          <w:rFonts w:cs="Arial"/>
        </w:rPr>
      </w:pPr>
    </w:p>
    <w:p w:rsidR="00015D50" w:rsidRPr="00015D50" w:rsidRDefault="00015D50" w:rsidP="00015D50">
      <w:pPr>
        <w:pStyle w:val="ListParagraph"/>
        <w:numPr>
          <w:ilvl w:val="0"/>
          <w:numId w:val="26"/>
        </w:numPr>
        <w:ind w:left="1080"/>
        <w:contextualSpacing w:val="0"/>
        <w:rPr>
          <w:rFonts w:cs="Arial"/>
        </w:rPr>
      </w:pPr>
      <w:r w:rsidRPr="00015D50">
        <w:rPr>
          <w:rFonts w:cs="Arial"/>
        </w:rPr>
        <w:t>Construction Administration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Preconstruction meeting (occurs after Notice to Proceed)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Field reports</w:t>
      </w:r>
    </w:p>
    <w:p w:rsid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Construction meeting minutes</w:t>
      </w:r>
    </w:p>
    <w:p w:rsidR="008739CD" w:rsidRPr="00015D50" w:rsidRDefault="008739CD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>
        <w:rPr>
          <w:rFonts w:cs="Arial"/>
        </w:rPr>
        <w:t>Review Submittals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Construction SI, RFI, PR, CCD, Change Orders (material &amp; labor breakdown)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Substantial completion certificate with punch list</w:t>
      </w:r>
    </w:p>
    <w:p w:rsidR="00015D50" w:rsidRPr="00015D50" w:rsidRDefault="00015D50" w:rsidP="00E90D37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spacing w:after="120"/>
        <w:ind w:firstLine="0"/>
        <w:contextualSpacing w:val="0"/>
        <w:rPr>
          <w:rFonts w:cs="Arial"/>
        </w:rPr>
      </w:pPr>
      <w:r w:rsidRPr="00015D50">
        <w:rPr>
          <w:rFonts w:cs="Arial"/>
        </w:rPr>
        <w:t>Final completion</w:t>
      </w:r>
    </w:p>
    <w:p w:rsidR="00015D50" w:rsidRPr="00015D50" w:rsidRDefault="00015D50" w:rsidP="00015D50">
      <w:pPr>
        <w:pStyle w:val="ListParagraph"/>
        <w:numPr>
          <w:ilvl w:val="0"/>
          <w:numId w:val="26"/>
        </w:numPr>
        <w:tabs>
          <w:tab w:val="left" w:pos="630"/>
          <w:tab w:val="left" w:pos="1080"/>
          <w:tab w:val="left" w:pos="1890"/>
        </w:tabs>
        <w:ind w:left="1080"/>
        <w:contextualSpacing w:val="0"/>
        <w:rPr>
          <w:rFonts w:cs="Arial"/>
        </w:rPr>
      </w:pPr>
      <w:r w:rsidRPr="00015D50">
        <w:rPr>
          <w:rFonts w:cs="Arial"/>
        </w:rPr>
        <w:t>Construction Observation (Testing &amp; Inspection)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 xml:space="preserve">Utilize </w:t>
      </w:r>
      <w:r w:rsidR="00004D0C">
        <w:rPr>
          <w:rFonts w:cs="Arial"/>
        </w:rPr>
        <w:t>Minnesota State</w:t>
      </w:r>
      <w:r w:rsidRPr="00015D50">
        <w:rPr>
          <w:rFonts w:cs="Arial"/>
        </w:rPr>
        <w:t xml:space="preserve"> Roof Construction Observation Report Format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Provide Field Observations on work progress and any observed issues</w:t>
      </w:r>
    </w:p>
    <w:p w:rsidR="00015D50" w:rsidRPr="00015D50" w:rsidRDefault="00015D50" w:rsidP="00E90D37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spacing w:after="120"/>
        <w:ind w:firstLine="0"/>
        <w:contextualSpacing w:val="0"/>
        <w:rPr>
          <w:rFonts w:cs="Arial"/>
        </w:rPr>
      </w:pPr>
      <w:r w:rsidRPr="00015D50">
        <w:rPr>
          <w:rFonts w:cs="Arial"/>
        </w:rPr>
        <w:t>Provide Photos of daily progress and use to document any issues</w:t>
      </w:r>
    </w:p>
    <w:p w:rsidR="00015D50" w:rsidRPr="00015D50" w:rsidRDefault="00015D50" w:rsidP="00015D50">
      <w:pPr>
        <w:numPr>
          <w:ilvl w:val="0"/>
          <w:numId w:val="26"/>
        </w:numPr>
        <w:ind w:left="1080"/>
        <w:rPr>
          <w:rFonts w:cs="Arial"/>
        </w:rPr>
      </w:pPr>
      <w:r w:rsidRPr="00015D50">
        <w:rPr>
          <w:rFonts w:cs="Arial"/>
        </w:rPr>
        <w:lastRenderedPageBreak/>
        <w:t>Contract close out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IC 134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Record drawings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Warranties</w:t>
      </w:r>
    </w:p>
    <w:p w:rsidR="00015D50" w:rsidRPr="00015D50" w:rsidRDefault="00015D50" w:rsidP="00015D50">
      <w:pPr>
        <w:pStyle w:val="ListParagraph"/>
        <w:numPr>
          <w:ilvl w:val="1"/>
          <w:numId w:val="26"/>
        </w:numPr>
        <w:tabs>
          <w:tab w:val="left" w:pos="630"/>
          <w:tab w:val="left" w:pos="1080"/>
          <w:tab w:val="left" w:pos="1890"/>
        </w:tabs>
        <w:ind w:firstLine="0"/>
        <w:contextualSpacing w:val="0"/>
        <w:rPr>
          <w:rFonts w:cs="Arial"/>
        </w:rPr>
      </w:pPr>
      <w:r w:rsidRPr="00015D50">
        <w:rPr>
          <w:rFonts w:cs="Arial"/>
        </w:rPr>
        <w:t>Final signed punch list</w:t>
      </w:r>
    </w:p>
    <w:p w:rsidR="00015D50" w:rsidRPr="00015D50" w:rsidRDefault="00015D50" w:rsidP="00E90D37">
      <w:pPr>
        <w:tabs>
          <w:tab w:val="left" w:pos="630"/>
        </w:tabs>
        <w:spacing w:after="120"/>
        <w:ind w:left="720"/>
        <w:rPr>
          <w:rFonts w:cs="Arial"/>
        </w:rPr>
      </w:pPr>
      <w:r w:rsidRPr="00015D50">
        <w:rPr>
          <w:rFonts w:cs="Arial"/>
        </w:rPr>
        <w:t>Warranty (begins with on date of substantial completion)</w:t>
      </w:r>
    </w:p>
    <w:p w:rsidR="00E90D37" w:rsidRDefault="00015D50" w:rsidP="00E90D37">
      <w:pPr>
        <w:pStyle w:val="ListParagraph"/>
        <w:numPr>
          <w:ilvl w:val="0"/>
          <w:numId w:val="26"/>
        </w:numPr>
        <w:spacing w:after="240"/>
        <w:ind w:left="1080"/>
        <w:rPr>
          <w:rFonts w:cs="Arial"/>
        </w:rPr>
        <w:sectPr w:rsidR="00E90D37" w:rsidSect="00E90D37">
          <w:pgSz w:w="12240" w:h="15840"/>
          <w:pgMar w:top="1440" w:right="1080" w:bottom="720" w:left="1080" w:header="720" w:footer="720" w:gutter="0"/>
          <w:cols w:space="720"/>
          <w:docGrid w:linePitch="360"/>
        </w:sectPr>
      </w:pPr>
      <w:r w:rsidRPr="00015D50">
        <w:rPr>
          <w:rFonts w:cs="Arial"/>
        </w:rPr>
        <w:t>Other</w:t>
      </w:r>
    </w:p>
    <w:p w:rsidR="00015D50" w:rsidRPr="00015D50" w:rsidRDefault="00015D50" w:rsidP="00015D50">
      <w:pPr>
        <w:jc w:val="center"/>
        <w:rPr>
          <w:rFonts w:cs="Arial"/>
          <w:b/>
        </w:rPr>
      </w:pPr>
      <w:r w:rsidRPr="00015D50">
        <w:rPr>
          <w:rFonts w:cs="Arial"/>
          <w:b/>
        </w:rPr>
        <w:lastRenderedPageBreak/>
        <w:t>PROJECT TEAM DIRECTORY</w:t>
      </w:r>
    </w:p>
    <w:p w:rsidR="00015D50" w:rsidRPr="00015D50" w:rsidRDefault="00015D50" w:rsidP="00015D50">
      <w:pPr>
        <w:jc w:val="center"/>
        <w:rPr>
          <w:rFonts w:cs="Arial"/>
        </w:rPr>
      </w:pPr>
      <w:r w:rsidRPr="00015D50">
        <w:rPr>
          <w:rFonts w:cs="Arial"/>
        </w:rPr>
        <w:t>Project name</w:t>
      </w:r>
    </w:p>
    <w:p w:rsidR="00015D50" w:rsidRPr="00015D50" w:rsidRDefault="00015D50" w:rsidP="00E90D37">
      <w:pPr>
        <w:tabs>
          <w:tab w:val="left" w:pos="3885"/>
        </w:tabs>
        <w:spacing w:after="120"/>
        <w:jc w:val="center"/>
        <w:rPr>
          <w:rFonts w:cs="Arial"/>
        </w:rPr>
      </w:pPr>
      <w:r w:rsidRPr="00015D50">
        <w:rPr>
          <w:rFonts w:cs="Arial"/>
        </w:rPr>
        <w:t>College/University</w:t>
      </w:r>
    </w:p>
    <w:p w:rsidR="00015D50" w:rsidRPr="00015D50" w:rsidRDefault="00015D50" w:rsidP="00015D50">
      <w:pPr>
        <w:tabs>
          <w:tab w:val="left" w:pos="600"/>
        </w:tabs>
        <w:rPr>
          <w:rFonts w:cs="Arial"/>
          <w:b/>
        </w:rPr>
      </w:pPr>
      <w:r w:rsidRPr="00015D50">
        <w:rPr>
          <w:rFonts w:cs="Arial"/>
          <w:b/>
        </w:rPr>
        <w:t xml:space="preserve">System Office </w:t>
      </w:r>
      <w:r w:rsidRPr="00015D50">
        <w:rPr>
          <w:rFonts w:cs="Arial"/>
          <w:i/>
          <w:color w:val="FF0000"/>
        </w:rPr>
        <w:t>System office Program Manager to complete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08"/>
        <w:gridCol w:w="3240"/>
        <w:gridCol w:w="1620"/>
        <w:gridCol w:w="3060"/>
      </w:tblGrid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James Morgan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System Office Program Manager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651.201.1781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6555E8" w:rsidP="008A11B3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8A11B3" w:rsidRPr="002942DF">
                <w:rPr>
                  <w:rStyle w:val="Hyperlink"/>
                </w:rPr>
                <w:t>James.morgan@minnstate.edu</w:t>
              </w:r>
            </w:hyperlink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Campus SO Program Manager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D50" w:rsidRPr="00015D50" w:rsidRDefault="00015D50" w:rsidP="00015D50"/>
    <w:p w:rsidR="00015D50" w:rsidRPr="00015D50" w:rsidRDefault="00015D50" w:rsidP="00015D50">
      <w:pPr>
        <w:rPr>
          <w:rFonts w:cs="Arial"/>
        </w:rPr>
      </w:pPr>
      <w:r w:rsidRPr="00015D50">
        <w:rPr>
          <w:rFonts w:cs="Arial"/>
          <w:b/>
        </w:rPr>
        <w:t xml:space="preserve">College/University </w:t>
      </w:r>
      <w:r w:rsidRPr="00015D50">
        <w:rPr>
          <w:rFonts w:cs="Arial"/>
          <w:i/>
          <w:color w:val="FF0000"/>
        </w:rPr>
        <w:t>Campus Project Manager to complete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08"/>
        <w:gridCol w:w="3240"/>
        <w:gridCol w:w="1620"/>
        <w:gridCol w:w="3060"/>
      </w:tblGrid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Campus Project Manager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VP Finance &amp;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Physical Plant Manager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Safety and Security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Others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D50" w:rsidRPr="00015D50" w:rsidRDefault="00015D50" w:rsidP="00E90D37">
      <w:pPr>
        <w:spacing w:after="120"/>
      </w:pPr>
    </w:p>
    <w:p w:rsidR="00015D50" w:rsidRPr="00015D50" w:rsidRDefault="00015D50" w:rsidP="00015D50">
      <w:pPr>
        <w:rPr>
          <w:rFonts w:cs="Arial"/>
          <w:b/>
        </w:rPr>
      </w:pPr>
      <w:r w:rsidRPr="00015D50">
        <w:rPr>
          <w:rFonts w:cs="Arial"/>
          <w:b/>
        </w:rPr>
        <w:t xml:space="preserve">Design Team </w:t>
      </w:r>
      <w:r w:rsidRPr="00015D50">
        <w:rPr>
          <w:rFonts w:cs="Arial"/>
          <w:i/>
          <w:color w:val="FF0000"/>
        </w:rPr>
        <w:t xml:space="preserve"> A/E to complete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08"/>
        <w:gridCol w:w="3240"/>
        <w:gridCol w:w="1620"/>
        <w:gridCol w:w="3060"/>
      </w:tblGrid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A/E Project Manager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A/E Principal in charge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A/E designer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Structural engineer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Mechanical engineer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Electrical engineer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Masonry Consultant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Window Consultant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D50" w:rsidRPr="00015D50" w:rsidRDefault="00015D50" w:rsidP="00E90D37">
      <w:pPr>
        <w:tabs>
          <w:tab w:val="left" w:pos="600"/>
        </w:tabs>
        <w:spacing w:after="120"/>
      </w:pPr>
    </w:p>
    <w:p w:rsidR="00015D50" w:rsidRPr="00015D50" w:rsidRDefault="00C77085" w:rsidP="00015D50">
      <w:pPr>
        <w:tabs>
          <w:tab w:val="left" w:pos="600"/>
        </w:tabs>
        <w:rPr>
          <w:rFonts w:cs="Arial"/>
          <w:b/>
        </w:rPr>
      </w:pPr>
      <w:r>
        <w:rPr>
          <w:rFonts w:cs="Arial"/>
          <w:b/>
        </w:rPr>
        <w:t>Minnesota State</w:t>
      </w:r>
      <w:r w:rsidR="00015D50" w:rsidRPr="00015D50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="00015D50" w:rsidRPr="00015D50">
        <w:rPr>
          <w:rFonts w:cs="Arial"/>
          <w:b/>
        </w:rPr>
        <w:t xml:space="preserve">onsultants </w:t>
      </w:r>
      <w:r w:rsidR="00015D50" w:rsidRPr="00015D50">
        <w:rPr>
          <w:rFonts w:cs="Arial"/>
          <w:i/>
          <w:color w:val="FF0000"/>
        </w:rPr>
        <w:t>Campus Project Manager to complete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08"/>
        <w:gridCol w:w="3240"/>
        <w:gridCol w:w="1620"/>
        <w:gridCol w:w="3060"/>
      </w:tblGrid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5D50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  <w:tab w:val="left" w:pos="9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Owner’s Representative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Window/Curtain Wall Consultant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Waterproofing Consultant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Masonry/Flashing Consultant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Haz Mat Design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Haz Mat Monitoring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015D50">
              <w:rPr>
                <w:rFonts w:asciiTheme="minorHAnsi" w:hAnsiTheme="minorHAnsi"/>
                <w:sz w:val="22"/>
                <w:szCs w:val="22"/>
              </w:rPr>
              <w:t>Others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5D50" w:rsidRPr="00015D50" w:rsidTr="00BA0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0" w:rsidRPr="00015D50" w:rsidRDefault="00015D50" w:rsidP="00BA0777">
            <w:pPr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D50" w:rsidRPr="00015D50" w:rsidRDefault="00015D50" w:rsidP="00015D50">
      <w:pPr>
        <w:tabs>
          <w:tab w:val="left" w:pos="600"/>
        </w:tabs>
      </w:pPr>
    </w:p>
    <w:sectPr w:rsidR="00015D50" w:rsidRPr="00015D50" w:rsidSect="008A72E4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41" w:rsidRDefault="00C31341" w:rsidP="00A179A3">
      <w:r>
        <w:separator/>
      </w:r>
    </w:p>
  </w:endnote>
  <w:endnote w:type="continuationSeparator" w:id="0">
    <w:p w:rsidR="00C31341" w:rsidRDefault="00C31341" w:rsidP="00A1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none Kaffeesatz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3" w:rsidRPr="008A72E4" w:rsidRDefault="00015D50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RM.30</w:t>
    </w:r>
    <w:r w:rsidR="007F724E" w:rsidRPr="008A72E4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-11099637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F724E" w:rsidRPr="008A72E4">
              <w:rPr>
                <w:rFonts w:cs="Arial"/>
                <w:sz w:val="18"/>
                <w:szCs w:val="18"/>
              </w:rPr>
              <w:t xml:space="preserve">Page </w:t>
            </w:r>
            <w:r w:rsidR="007F724E" w:rsidRPr="008A72E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F724E" w:rsidRPr="008A72E4">
              <w:rPr>
                <w:rFonts w:cs="Arial"/>
                <w:bCs/>
                <w:sz w:val="18"/>
                <w:szCs w:val="18"/>
              </w:rPr>
              <w:instrText xml:space="preserve"> PAGE </w:instrText>
            </w:r>
            <w:r w:rsidR="007F724E" w:rsidRPr="008A72E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6555E8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7F724E" w:rsidRPr="008A72E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7F724E" w:rsidRPr="008A72E4">
              <w:rPr>
                <w:rFonts w:cs="Arial"/>
                <w:sz w:val="18"/>
                <w:szCs w:val="18"/>
              </w:rPr>
              <w:t xml:space="preserve"> of </w:t>
            </w:r>
            <w:r w:rsidR="007F724E" w:rsidRPr="008A72E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F724E" w:rsidRPr="008A72E4">
              <w:rPr>
                <w:rFonts w:cs="Arial"/>
                <w:bCs/>
                <w:sz w:val="18"/>
                <w:szCs w:val="18"/>
              </w:rPr>
              <w:instrText xml:space="preserve"> NUMPAGES  </w:instrText>
            </w:r>
            <w:r w:rsidR="007F724E" w:rsidRPr="008A72E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6555E8">
              <w:rPr>
                <w:rFonts w:cs="Arial"/>
                <w:bCs/>
                <w:noProof/>
                <w:sz w:val="18"/>
                <w:szCs w:val="18"/>
              </w:rPr>
              <w:t>4</w:t>
            </w:r>
            <w:r w:rsidR="007F724E" w:rsidRPr="008A72E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7F724E" w:rsidRPr="008A72E4">
              <w:rPr>
                <w:rFonts w:cs="Arial"/>
                <w:bCs/>
                <w:sz w:val="18"/>
                <w:szCs w:val="18"/>
              </w:rPr>
              <w:tab/>
            </w:r>
            <w:r w:rsidR="006555E8">
              <w:rPr>
                <w:rFonts w:cs="Arial"/>
                <w:bCs/>
                <w:sz w:val="18"/>
                <w:szCs w:val="18"/>
              </w:rPr>
              <w:t>9/20</w:t>
            </w:r>
            <w:r w:rsidR="00C77085">
              <w:rPr>
                <w:rFonts w:cs="Arial"/>
                <w:bCs/>
                <w:sz w:val="18"/>
                <w:szCs w:val="18"/>
              </w:rPr>
              <w:t>/1</w:t>
            </w:r>
            <w:r w:rsidR="00E90D37">
              <w:rPr>
                <w:rFonts w:cs="Arial"/>
                <w:bCs/>
                <w:sz w:val="18"/>
                <w:szCs w:val="18"/>
              </w:rPr>
              <w:t>9</w:t>
            </w:r>
          </w:sdtContent>
        </w:sdt>
      </w:sdtContent>
    </w:sdt>
    <w:r w:rsidR="0093475E">
      <w:rPr>
        <w:rFonts w:cs="Arial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41" w:rsidRDefault="00C31341" w:rsidP="00A179A3">
      <w:r>
        <w:separator/>
      </w:r>
    </w:p>
  </w:footnote>
  <w:footnote w:type="continuationSeparator" w:id="0">
    <w:p w:rsidR="00C31341" w:rsidRDefault="00C31341" w:rsidP="00A1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951"/>
    <w:multiLevelType w:val="hybridMultilevel"/>
    <w:tmpl w:val="D8EED78E"/>
    <w:lvl w:ilvl="0" w:tplc="85D4B8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CF0"/>
    <w:multiLevelType w:val="hybridMultilevel"/>
    <w:tmpl w:val="E934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3CE6"/>
    <w:multiLevelType w:val="hybridMultilevel"/>
    <w:tmpl w:val="F698DF56"/>
    <w:lvl w:ilvl="0" w:tplc="8C2618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A49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FB36">
      <w:start w:val="9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3228">
      <w:start w:val="9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06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64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0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240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89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E54"/>
    <w:multiLevelType w:val="hybridMultilevel"/>
    <w:tmpl w:val="D4CA0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E5C58"/>
    <w:multiLevelType w:val="hybridMultilevel"/>
    <w:tmpl w:val="CFBE5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650C3"/>
    <w:multiLevelType w:val="hybridMultilevel"/>
    <w:tmpl w:val="1DAA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65926"/>
    <w:multiLevelType w:val="hybridMultilevel"/>
    <w:tmpl w:val="30745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6A1B"/>
    <w:multiLevelType w:val="hybridMultilevel"/>
    <w:tmpl w:val="95705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52657"/>
    <w:multiLevelType w:val="hybridMultilevel"/>
    <w:tmpl w:val="721865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D4B90"/>
    <w:multiLevelType w:val="hybridMultilevel"/>
    <w:tmpl w:val="8CE48240"/>
    <w:lvl w:ilvl="0" w:tplc="86281558">
      <w:start w:val="1"/>
      <w:numFmt w:val="decimal"/>
      <w:lvlText w:val="%1."/>
      <w:lvlJc w:val="left"/>
      <w:pPr>
        <w:ind w:left="360" w:hanging="360"/>
      </w:pPr>
    </w:lvl>
    <w:lvl w:ilvl="1" w:tplc="B4D62BC2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E4FEA"/>
    <w:multiLevelType w:val="multilevel"/>
    <w:tmpl w:val="2AC8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17460"/>
    <w:multiLevelType w:val="hybridMultilevel"/>
    <w:tmpl w:val="AC22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6A71"/>
    <w:multiLevelType w:val="hybridMultilevel"/>
    <w:tmpl w:val="5858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3523A"/>
    <w:multiLevelType w:val="hybridMultilevel"/>
    <w:tmpl w:val="F424B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F670E4"/>
    <w:multiLevelType w:val="hybridMultilevel"/>
    <w:tmpl w:val="756A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6862"/>
    <w:multiLevelType w:val="hybridMultilevel"/>
    <w:tmpl w:val="7ECCD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9E531E"/>
    <w:multiLevelType w:val="hybridMultilevel"/>
    <w:tmpl w:val="CF36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97C8A"/>
    <w:multiLevelType w:val="hybridMultilevel"/>
    <w:tmpl w:val="271A9C3E"/>
    <w:lvl w:ilvl="0" w:tplc="FFC6DA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34EF"/>
    <w:multiLevelType w:val="hybridMultilevel"/>
    <w:tmpl w:val="F988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35D96"/>
    <w:multiLevelType w:val="hybridMultilevel"/>
    <w:tmpl w:val="17E072E4"/>
    <w:lvl w:ilvl="0" w:tplc="D7626E48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B366ED0"/>
    <w:multiLevelType w:val="hybridMultilevel"/>
    <w:tmpl w:val="8DD24318"/>
    <w:lvl w:ilvl="0" w:tplc="FFC6DA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96EB3"/>
    <w:multiLevelType w:val="hybridMultilevel"/>
    <w:tmpl w:val="4634AC6A"/>
    <w:lvl w:ilvl="0" w:tplc="130E5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6E4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E824C">
      <w:start w:val="9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8C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A8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6E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C6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C4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2A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1E06"/>
    <w:multiLevelType w:val="hybridMultilevel"/>
    <w:tmpl w:val="FF40F3BA"/>
    <w:lvl w:ilvl="0" w:tplc="B818D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6F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E1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25074">
      <w:start w:val="4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46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CD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89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223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A4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70831"/>
    <w:multiLevelType w:val="hybridMultilevel"/>
    <w:tmpl w:val="3B861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FE5B93"/>
    <w:multiLevelType w:val="hybridMultilevel"/>
    <w:tmpl w:val="78F6DF82"/>
    <w:lvl w:ilvl="0" w:tplc="2A28A4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878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EE196">
      <w:start w:val="9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61222">
      <w:start w:val="9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CD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E8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E2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8A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4B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C7057"/>
    <w:multiLevelType w:val="hybridMultilevel"/>
    <w:tmpl w:val="28EEA9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DE248C3"/>
    <w:multiLevelType w:val="hybridMultilevel"/>
    <w:tmpl w:val="336AF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815B9"/>
    <w:multiLevelType w:val="hybridMultilevel"/>
    <w:tmpl w:val="3982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63D47"/>
    <w:multiLevelType w:val="hybridMultilevel"/>
    <w:tmpl w:val="08366838"/>
    <w:lvl w:ilvl="0" w:tplc="4B80FDF2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A7DA0"/>
    <w:multiLevelType w:val="hybridMultilevel"/>
    <w:tmpl w:val="8FB49152"/>
    <w:lvl w:ilvl="0" w:tplc="4B66E634">
      <w:start w:val="3"/>
      <w:numFmt w:val="decimal"/>
      <w:lvlText w:val="%1)"/>
      <w:lvlJc w:val="lef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4"/>
  </w:num>
  <w:num w:numId="4">
    <w:abstractNumId w:val="13"/>
  </w:num>
  <w:num w:numId="5">
    <w:abstractNumId w:val="27"/>
  </w:num>
  <w:num w:numId="6">
    <w:abstractNumId w:val="16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25"/>
  </w:num>
  <w:num w:numId="12">
    <w:abstractNumId w:val="18"/>
  </w:num>
  <w:num w:numId="13">
    <w:abstractNumId w:val="22"/>
  </w:num>
  <w:num w:numId="14">
    <w:abstractNumId w:val="15"/>
  </w:num>
  <w:num w:numId="15">
    <w:abstractNumId w:val="5"/>
  </w:num>
  <w:num w:numId="16">
    <w:abstractNumId w:val="11"/>
  </w:num>
  <w:num w:numId="17">
    <w:abstractNumId w:val="1"/>
  </w:num>
  <w:num w:numId="18">
    <w:abstractNumId w:val="17"/>
  </w:num>
  <w:num w:numId="19">
    <w:abstractNumId w:val="20"/>
  </w:num>
  <w:num w:numId="20">
    <w:abstractNumId w:val="0"/>
  </w:num>
  <w:num w:numId="21">
    <w:abstractNumId w:val="23"/>
  </w:num>
  <w:num w:numId="22">
    <w:abstractNumId w:val="10"/>
  </w:num>
  <w:num w:numId="23">
    <w:abstractNumId w:val="21"/>
  </w:num>
  <w:num w:numId="24">
    <w:abstractNumId w:val="24"/>
  </w:num>
  <w:num w:numId="25">
    <w:abstractNumId w:val="2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9"/>
    <w:rsid w:val="00004D0C"/>
    <w:rsid w:val="00015D50"/>
    <w:rsid w:val="0002624F"/>
    <w:rsid w:val="000531E1"/>
    <w:rsid w:val="000F5B2E"/>
    <w:rsid w:val="001130A0"/>
    <w:rsid w:val="00126D94"/>
    <w:rsid w:val="00154867"/>
    <w:rsid w:val="0016017D"/>
    <w:rsid w:val="001B6BCC"/>
    <w:rsid w:val="001F2D90"/>
    <w:rsid w:val="001F2FEA"/>
    <w:rsid w:val="00236AA9"/>
    <w:rsid w:val="00246FB8"/>
    <w:rsid w:val="00251846"/>
    <w:rsid w:val="00254456"/>
    <w:rsid w:val="002546A8"/>
    <w:rsid w:val="002561F0"/>
    <w:rsid w:val="002728A3"/>
    <w:rsid w:val="00274DFD"/>
    <w:rsid w:val="002805D3"/>
    <w:rsid w:val="00294A72"/>
    <w:rsid w:val="00365528"/>
    <w:rsid w:val="003B21EF"/>
    <w:rsid w:val="003B7BE5"/>
    <w:rsid w:val="003C35F4"/>
    <w:rsid w:val="003D0A85"/>
    <w:rsid w:val="003E3F09"/>
    <w:rsid w:val="004216FB"/>
    <w:rsid w:val="00425A7E"/>
    <w:rsid w:val="004402BC"/>
    <w:rsid w:val="004C2BFC"/>
    <w:rsid w:val="004D71E9"/>
    <w:rsid w:val="005075F3"/>
    <w:rsid w:val="00525257"/>
    <w:rsid w:val="005371E9"/>
    <w:rsid w:val="00537A6B"/>
    <w:rsid w:val="00540D19"/>
    <w:rsid w:val="00551D64"/>
    <w:rsid w:val="00591019"/>
    <w:rsid w:val="00594115"/>
    <w:rsid w:val="005B024A"/>
    <w:rsid w:val="006555E8"/>
    <w:rsid w:val="006B406F"/>
    <w:rsid w:val="006C4AB9"/>
    <w:rsid w:val="006E1FB9"/>
    <w:rsid w:val="006F4BD3"/>
    <w:rsid w:val="007214B5"/>
    <w:rsid w:val="00724C77"/>
    <w:rsid w:val="007410C6"/>
    <w:rsid w:val="007F724E"/>
    <w:rsid w:val="008103F7"/>
    <w:rsid w:val="00846262"/>
    <w:rsid w:val="00866AB6"/>
    <w:rsid w:val="008739CD"/>
    <w:rsid w:val="008933BC"/>
    <w:rsid w:val="008A11B3"/>
    <w:rsid w:val="008A72E4"/>
    <w:rsid w:val="008D6BAF"/>
    <w:rsid w:val="008F0C7A"/>
    <w:rsid w:val="009231A1"/>
    <w:rsid w:val="00927490"/>
    <w:rsid w:val="0093475E"/>
    <w:rsid w:val="00945104"/>
    <w:rsid w:val="00A179A3"/>
    <w:rsid w:val="00A27D50"/>
    <w:rsid w:val="00A429A0"/>
    <w:rsid w:val="00A45DAE"/>
    <w:rsid w:val="00A7472D"/>
    <w:rsid w:val="00AA1438"/>
    <w:rsid w:val="00AE45DC"/>
    <w:rsid w:val="00B211F6"/>
    <w:rsid w:val="00B638B0"/>
    <w:rsid w:val="00B7068A"/>
    <w:rsid w:val="00B9051D"/>
    <w:rsid w:val="00BA3916"/>
    <w:rsid w:val="00BB7FF7"/>
    <w:rsid w:val="00BE60A6"/>
    <w:rsid w:val="00C01BF9"/>
    <w:rsid w:val="00C11D30"/>
    <w:rsid w:val="00C31341"/>
    <w:rsid w:val="00C523E8"/>
    <w:rsid w:val="00C67F77"/>
    <w:rsid w:val="00C77085"/>
    <w:rsid w:val="00CA2EA8"/>
    <w:rsid w:val="00D26F6F"/>
    <w:rsid w:val="00DE6AE8"/>
    <w:rsid w:val="00DF57F7"/>
    <w:rsid w:val="00E12DA6"/>
    <w:rsid w:val="00E17AB9"/>
    <w:rsid w:val="00E74C03"/>
    <w:rsid w:val="00E90D37"/>
    <w:rsid w:val="00EB7BA5"/>
    <w:rsid w:val="00EC12C6"/>
    <w:rsid w:val="00EC53F5"/>
    <w:rsid w:val="00F25ABA"/>
    <w:rsid w:val="00F37BC0"/>
    <w:rsid w:val="00F56055"/>
    <w:rsid w:val="00F81C78"/>
    <w:rsid w:val="00F91136"/>
    <w:rsid w:val="00FD5C3E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A35831F"/>
  <w15:chartTrackingRefBased/>
  <w15:docId w15:val="{82E67E86-A330-4D0C-B0C2-45A2A668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F5"/>
    <w:rPr>
      <w:rFonts w:ascii="Segoe UI" w:hAnsi="Segoe UI" w:cs="Segoe UI"/>
      <w:sz w:val="18"/>
      <w:szCs w:val="18"/>
    </w:rPr>
  </w:style>
  <w:style w:type="character" w:customStyle="1" w:styleId="yanone-gfont-bd1">
    <w:name w:val="yanone-gfont-bd1"/>
    <w:basedOn w:val="DefaultParagraphFont"/>
    <w:rsid w:val="005371E9"/>
    <w:rPr>
      <w:rFonts w:ascii="Yanone Kaffeesatz" w:hAnsi="Yanone Kaffeesatz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C67F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9A3"/>
  </w:style>
  <w:style w:type="paragraph" w:styleId="Footer">
    <w:name w:val="footer"/>
    <w:basedOn w:val="Normal"/>
    <w:link w:val="FooterChar"/>
    <w:uiPriority w:val="99"/>
    <w:unhideWhenUsed/>
    <w:rsid w:val="00A1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A3"/>
  </w:style>
  <w:style w:type="paragraph" w:styleId="NormalWeb">
    <w:name w:val="Normal (Web)"/>
    <w:basedOn w:val="Normal"/>
    <w:uiPriority w:val="99"/>
    <w:semiHidden/>
    <w:unhideWhenUsed/>
    <w:rsid w:val="000F5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29A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015D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9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3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9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3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6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6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1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mes.morgan@minn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nstate.edu/system/finance/facilities/design-construction/pm_emanual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nstate.edu/system/finance/facilities/design-construction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1321-67EE-4E96-A0A1-1DE9A81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MnsSCU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Myers</dc:creator>
  <cp:keywords/>
  <dc:description/>
  <cp:lastModifiedBy>James Morgan</cp:lastModifiedBy>
  <cp:revision>4</cp:revision>
  <cp:lastPrinted>2015-09-02T18:36:00Z</cp:lastPrinted>
  <dcterms:created xsi:type="dcterms:W3CDTF">2019-08-12T15:39:00Z</dcterms:created>
  <dcterms:modified xsi:type="dcterms:W3CDTF">2019-09-13T19:44:00Z</dcterms:modified>
</cp:coreProperties>
</file>